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30A" w:rsidRPr="007F3A22" w:rsidRDefault="0000230A" w:rsidP="001665B4">
      <w:pPr>
        <w:pStyle w:val="Style5"/>
        <w:widowControl/>
        <w:ind w:firstLine="567"/>
        <w:jc w:val="center"/>
        <w:rPr>
          <w:rFonts w:ascii="Times New Roman" w:eastAsia="Calibri" w:hAnsi="Times New Roman" w:cs="Times New Roman"/>
          <w:b/>
        </w:rPr>
      </w:pPr>
      <w:r w:rsidRPr="00B05697">
        <w:rPr>
          <w:rFonts w:ascii="Times New Roman" w:hAnsi="Times New Roman" w:cs="Times New Roman"/>
          <w:b/>
          <w:bCs/>
        </w:rPr>
        <w:t>Пояснительная записка к проекту национального стандарта</w:t>
      </w:r>
      <w:r w:rsidRPr="0043161A">
        <w:rPr>
          <w:rFonts w:ascii="Times New Roman" w:hAnsi="Times New Roman" w:cs="Times New Roman"/>
          <w:b/>
        </w:rPr>
        <w:t xml:space="preserve"> </w:t>
      </w:r>
      <w:r w:rsidR="0043161A" w:rsidRPr="0043161A">
        <w:rPr>
          <w:rFonts w:ascii="Times New Roman" w:hAnsi="Times New Roman" w:cs="Times New Roman"/>
          <w:b/>
        </w:rPr>
        <w:t>СТ РК «</w:t>
      </w:r>
      <w:r w:rsidR="001665B4" w:rsidRPr="001665B4">
        <w:rPr>
          <w:rFonts w:ascii="Times New Roman" w:hAnsi="Times New Roman" w:cs="Times New Roman"/>
          <w:b/>
        </w:rPr>
        <w:t>ПОЛОТНО УКРЫВНОЕ ДЛЯ ЗАЩИТЫ РАСТЕНИЙ ИЗ НЕТКАНОГО МАТЕРИАЛА</w:t>
      </w:r>
      <w:r w:rsidR="001665B4">
        <w:rPr>
          <w:rFonts w:ascii="Times New Roman" w:hAnsi="Times New Roman" w:cs="Times New Roman"/>
          <w:b/>
          <w:lang w:val="kk-KZ"/>
        </w:rPr>
        <w:t xml:space="preserve">. </w:t>
      </w:r>
      <w:r w:rsidR="006B216E">
        <w:rPr>
          <w:rFonts w:ascii="Times New Roman" w:hAnsi="Times New Roman" w:cs="Times New Roman"/>
          <w:b/>
          <w:lang w:val="kk-KZ"/>
        </w:rPr>
        <w:t>Общие т</w:t>
      </w:r>
      <w:r w:rsidR="001665B4" w:rsidRPr="001665B4">
        <w:rPr>
          <w:rFonts w:ascii="Times New Roman" w:hAnsi="Times New Roman" w:cs="Times New Roman"/>
          <w:b/>
        </w:rPr>
        <w:t>ехнические условия</w:t>
      </w:r>
      <w:r w:rsidR="0043161A" w:rsidRPr="0043161A">
        <w:rPr>
          <w:rFonts w:ascii="Times New Roman" w:hAnsi="Times New Roman" w:cs="Times New Roman"/>
          <w:b/>
        </w:rPr>
        <w:t>»</w:t>
      </w:r>
      <w:r w:rsidR="0043161A">
        <w:rPr>
          <w:rFonts w:ascii="Times New Roman" w:hAnsi="Times New Roman" w:cs="Times New Roman"/>
        </w:rPr>
        <w:t xml:space="preserve"> </w:t>
      </w:r>
    </w:p>
    <w:p w:rsidR="0000230A" w:rsidRPr="0045677C" w:rsidRDefault="0000230A" w:rsidP="0000230A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</w:p>
    <w:p w:rsidR="0000230A" w:rsidRPr="0095000E" w:rsidRDefault="0000230A" w:rsidP="0000230A">
      <w:pPr>
        <w:pStyle w:val="Style5"/>
        <w:widowControl/>
        <w:ind w:firstLine="567"/>
        <w:rPr>
          <w:rFonts w:ascii="Times New Roman" w:hAnsi="Times New Roman" w:cs="Times New Roman"/>
          <w:b/>
        </w:rPr>
      </w:pPr>
      <w:r w:rsidRPr="0095000E">
        <w:rPr>
          <w:rFonts w:ascii="Times New Roman" w:hAnsi="Times New Roman" w:cs="Times New Roman"/>
          <w:b/>
        </w:rPr>
        <w:t xml:space="preserve">1 Техническое обоснование разработки стандарта </w:t>
      </w:r>
    </w:p>
    <w:p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3161A" w:rsidRDefault="0000230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F6EAE">
        <w:rPr>
          <w:rFonts w:ascii="Times New Roman" w:hAnsi="Times New Roman" w:cs="Times New Roman"/>
          <w:sz w:val="24"/>
          <w:szCs w:val="24"/>
        </w:rPr>
        <w:t xml:space="preserve">Разработка стандарта необходима для </w:t>
      </w:r>
      <w:r w:rsidR="0043161A" w:rsidRPr="0043161A">
        <w:rPr>
          <w:rFonts w:ascii="Times New Roman" w:hAnsi="Times New Roman" w:cs="Times New Roman"/>
          <w:sz w:val="24"/>
          <w:szCs w:val="24"/>
        </w:rPr>
        <w:t>реализ</w:t>
      </w:r>
      <w:r w:rsidR="0043161A">
        <w:rPr>
          <w:rFonts w:ascii="Times New Roman" w:hAnsi="Times New Roman" w:cs="Times New Roman"/>
          <w:sz w:val="24"/>
          <w:szCs w:val="24"/>
        </w:rPr>
        <w:t>ации</w:t>
      </w:r>
      <w:r w:rsidR="0043161A" w:rsidRPr="0043161A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43161A">
        <w:rPr>
          <w:rFonts w:ascii="Times New Roman" w:hAnsi="Times New Roman" w:cs="Times New Roman"/>
          <w:sz w:val="24"/>
          <w:szCs w:val="24"/>
        </w:rPr>
        <w:t>а</w:t>
      </w:r>
      <w:r w:rsidR="0043161A" w:rsidRPr="0043161A">
        <w:rPr>
          <w:rFonts w:ascii="Times New Roman" w:hAnsi="Times New Roman" w:cs="Times New Roman"/>
          <w:sz w:val="24"/>
          <w:szCs w:val="24"/>
        </w:rPr>
        <w:t xml:space="preserve"> по производству нетканых материалов с проектной мощност</w:t>
      </w:r>
      <w:r w:rsidR="0043161A">
        <w:rPr>
          <w:rFonts w:ascii="Times New Roman" w:hAnsi="Times New Roman" w:cs="Times New Roman"/>
          <w:sz w:val="24"/>
          <w:szCs w:val="24"/>
        </w:rPr>
        <w:t xml:space="preserve">ью 6 тысяч тонн продукции в год. </w:t>
      </w:r>
      <w:r w:rsidR="0043161A" w:rsidRPr="0043161A">
        <w:rPr>
          <w:rFonts w:ascii="Times New Roman" w:hAnsi="Times New Roman" w:cs="Times New Roman"/>
          <w:sz w:val="24"/>
          <w:szCs w:val="24"/>
        </w:rPr>
        <w:t xml:space="preserve">На данном предприятии продукция будет производиться по четырем основным направлениям: </w:t>
      </w:r>
    </w:p>
    <w:p w:rsidR="0043161A" w:rsidRPr="0043161A" w:rsidRDefault="0043161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61A">
        <w:rPr>
          <w:rFonts w:ascii="Times New Roman" w:hAnsi="Times New Roman" w:cs="Times New Roman"/>
          <w:sz w:val="24"/>
          <w:szCs w:val="24"/>
        </w:rPr>
        <w:t xml:space="preserve">- пароизоляционные, паро-влагоизоляционные, ветрозащитные паропроницаемые, </w:t>
      </w:r>
      <w:proofErr w:type="spellStart"/>
      <w:r w:rsidRPr="0043161A">
        <w:rPr>
          <w:rFonts w:ascii="Times New Roman" w:hAnsi="Times New Roman" w:cs="Times New Roman"/>
          <w:sz w:val="24"/>
          <w:szCs w:val="24"/>
        </w:rPr>
        <w:t>гидро</w:t>
      </w:r>
      <w:proofErr w:type="spellEnd"/>
      <w:r w:rsidRPr="0043161A">
        <w:rPr>
          <w:rFonts w:ascii="Times New Roman" w:hAnsi="Times New Roman" w:cs="Times New Roman"/>
          <w:sz w:val="24"/>
          <w:szCs w:val="24"/>
        </w:rPr>
        <w:t>-ветрозащитные паропроницаемые, паро-гидроизоляционные мембраны для комплексной защиты конструкций зданий от внешней и внутренней влаги;</w:t>
      </w:r>
    </w:p>
    <w:p w:rsidR="0043161A" w:rsidRPr="0043161A" w:rsidRDefault="0043161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61A">
        <w:rPr>
          <w:rFonts w:ascii="Times New Roman" w:hAnsi="Times New Roman" w:cs="Times New Roman"/>
          <w:sz w:val="24"/>
          <w:szCs w:val="24"/>
        </w:rPr>
        <w:t>- укрывные и мульчирующие нетканые сельскохозяйственные материалы, разработанные для применения в сельском хозяйстве, обеспечивают круглогодичную защиту растений от сорняков, насекомых, перепадов температур, и иных вредных воздействий;</w:t>
      </w:r>
    </w:p>
    <w:p w:rsidR="0043161A" w:rsidRPr="0043161A" w:rsidRDefault="0043161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61A">
        <w:rPr>
          <w:rFonts w:ascii="Times New Roman" w:hAnsi="Times New Roman" w:cs="Times New Roman"/>
          <w:sz w:val="24"/>
          <w:szCs w:val="24"/>
        </w:rPr>
        <w:t>- однослойные и многослойные одноразовые нетканые материалы медицинского назначения;</w:t>
      </w:r>
    </w:p>
    <w:p w:rsidR="0000230A" w:rsidRPr="00FF6EAE" w:rsidRDefault="0043161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3161A">
        <w:rPr>
          <w:rFonts w:ascii="Times New Roman" w:hAnsi="Times New Roman" w:cs="Times New Roman"/>
          <w:sz w:val="24"/>
          <w:szCs w:val="24"/>
        </w:rPr>
        <w:t>- нетканые материалы широкого спектра применения различных плотностей.</w:t>
      </w:r>
    </w:p>
    <w:p w:rsidR="0000230A" w:rsidRDefault="0000230A" w:rsidP="0000230A">
      <w:pPr>
        <w:pStyle w:val="Default"/>
        <w:ind w:firstLine="567"/>
        <w:jc w:val="both"/>
      </w:pPr>
    </w:p>
    <w:p w:rsidR="0000230A" w:rsidRPr="0095000E" w:rsidRDefault="0000230A" w:rsidP="0000230A">
      <w:pPr>
        <w:pStyle w:val="Default"/>
        <w:ind w:firstLine="567"/>
        <w:jc w:val="both"/>
        <w:rPr>
          <w:b/>
        </w:rPr>
      </w:pPr>
      <w:r w:rsidRPr="0095000E">
        <w:rPr>
          <w:b/>
        </w:rPr>
        <w:t xml:space="preserve">2 Основание для разработки стандарта </w:t>
      </w:r>
    </w:p>
    <w:p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30A" w:rsidRPr="0000230A" w:rsidRDefault="0000230A" w:rsidP="0000230A">
      <w:pPr>
        <w:ind w:left="-56" w:right="-56" w:firstLine="623"/>
        <w:jc w:val="both"/>
        <w:rPr>
          <w:rFonts w:ascii="Times New Roman" w:eastAsia="@Arial Unicode MS" w:hAnsi="Times New Roman" w:cs="Times New Roman"/>
          <w:sz w:val="24"/>
          <w:szCs w:val="24"/>
          <w:lang w:eastAsia="en-US"/>
        </w:rPr>
      </w:pPr>
      <w:r w:rsidRPr="00B0569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Проект национального стандарта разработан 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в инициативном порядке.  </w:t>
      </w:r>
    </w:p>
    <w:p w:rsidR="0000230A" w:rsidRPr="0000230A" w:rsidRDefault="0000230A" w:rsidP="0000230A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230A" w:rsidRP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30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00230A" w:rsidRP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230A" w:rsidRDefault="0000230A" w:rsidP="0000230A">
      <w:pPr>
        <w:pStyle w:val="a3"/>
        <w:spacing w:before="0" w:beforeAutospacing="0" w:after="0" w:afterAutospacing="0"/>
        <w:ind w:firstLine="567"/>
        <w:jc w:val="both"/>
        <w:rPr>
          <w:rStyle w:val="FontStyle72"/>
          <w:rFonts w:ascii="Times New Roman" w:cs="Times New Roman"/>
          <w:sz w:val="24"/>
          <w:szCs w:val="24"/>
        </w:rPr>
      </w:pPr>
      <w:r w:rsidRPr="0000230A">
        <w:rPr>
          <w:rStyle w:val="FontStyle72"/>
          <w:rFonts w:ascii="Times New Roman" w:cs="Times New Roman"/>
          <w:sz w:val="24"/>
          <w:szCs w:val="24"/>
        </w:rPr>
        <w:t xml:space="preserve">Объектом стандартизации являются </w:t>
      </w:r>
      <w:r w:rsidR="005D4A1D">
        <w:rPr>
          <w:rStyle w:val="FontStyle72"/>
          <w:rFonts w:ascii="Times New Roman" w:cs="Times New Roman"/>
          <w:sz w:val="24"/>
          <w:szCs w:val="24"/>
        </w:rPr>
        <w:t xml:space="preserve">укрывные полотна для защиты растений </w:t>
      </w:r>
      <w:r w:rsidR="005D4A1D">
        <w:rPr>
          <w:rStyle w:val="FontStyle72"/>
          <w:rFonts w:ascii="Times New Roman" w:cs="Times New Roman"/>
          <w:sz w:val="24"/>
          <w:szCs w:val="24"/>
          <w:lang w:val="kk-KZ"/>
        </w:rPr>
        <w:t>из нетканого материала</w:t>
      </w:r>
      <w:r w:rsidRPr="0000230A">
        <w:rPr>
          <w:rStyle w:val="FontStyle72"/>
          <w:rFonts w:ascii="Times New Roman" w:cs="Times New Roman"/>
          <w:sz w:val="24"/>
          <w:szCs w:val="24"/>
        </w:rPr>
        <w:t xml:space="preserve">. </w:t>
      </w:r>
    </w:p>
    <w:p w:rsidR="0000230A" w:rsidRPr="0000230A" w:rsidRDefault="005D4A1D" w:rsidP="0000230A">
      <w:pPr>
        <w:pStyle w:val="a3"/>
        <w:spacing w:before="0" w:beforeAutospacing="0" w:after="0" w:afterAutospacing="0"/>
        <w:ind w:firstLine="567"/>
        <w:jc w:val="both"/>
        <w:rPr>
          <w:rStyle w:val="FontStyle72"/>
          <w:rFonts w:ascii="Times New Roman" w:cs="Times New Roman"/>
          <w:sz w:val="24"/>
          <w:szCs w:val="24"/>
        </w:rPr>
      </w:pPr>
      <w:r>
        <w:rPr>
          <w:rStyle w:val="FontStyle72"/>
          <w:rFonts w:ascii="Times New Roman" w:cs="Times New Roman"/>
          <w:sz w:val="24"/>
          <w:szCs w:val="24"/>
        </w:rPr>
        <w:t>Аспектом стандартизации являю</w:t>
      </w:r>
      <w:r w:rsidR="0000230A">
        <w:rPr>
          <w:rStyle w:val="FontStyle72"/>
          <w:rFonts w:ascii="Times New Roman" w:cs="Times New Roman"/>
          <w:sz w:val="24"/>
          <w:szCs w:val="24"/>
        </w:rPr>
        <w:t xml:space="preserve">тся </w:t>
      </w:r>
      <w:r>
        <w:rPr>
          <w:rStyle w:val="FontStyle72"/>
          <w:rFonts w:ascii="Times New Roman" w:cs="Times New Roman"/>
          <w:sz w:val="24"/>
          <w:szCs w:val="24"/>
          <w:lang w:val="kk-KZ"/>
        </w:rPr>
        <w:t xml:space="preserve">классификация, </w:t>
      </w:r>
      <w:bookmarkStart w:id="0" w:name="_GoBack"/>
      <w:bookmarkEnd w:id="0"/>
      <w:r w:rsidR="0000230A">
        <w:rPr>
          <w:rStyle w:val="FontStyle72"/>
          <w:rFonts w:ascii="Times New Roman" w:cs="Times New Roman"/>
          <w:sz w:val="24"/>
          <w:szCs w:val="24"/>
        </w:rPr>
        <w:t xml:space="preserve">технические требования и методы контроля. </w:t>
      </w:r>
    </w:p>
    <w:p w:rsidR="0000230A" w:rsidRPr="0000230A" w:rsidRDefault="0000230A" w:rsidP="0000230A">
      <w:pPr>
        <w:pStyle w:val="a3"/>
        <w:spacing w:before="0" w:beforeAutospacing="0" w:after="0" w:afterAutospacing="0"/>
        <w:ind w:firstLine="567"/>
        <w:jc w:val="both"/>
        <w:rPr>
          <w:rStyle w:val="FontStyle136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00230A" w:rsidRP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30A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00230A" w:rsidRP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0230A">
        <w:rPr>
          <w:rFonts w:ascii="Times New Roman" w:hAnsi="Times New Roman" w:cs="Times New Roman"/>
          <w:color w:val="000000"/>
          <w:sz w:val="24"/>
          <w:szCs w:val="24"/>
        </w:rPr>
        <w:t xml:space="preserve">Данный стандарт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взаимосвязан со следующими документами по стандартизации: 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>ГОСТ 427 «Линейки измерительные металлические. Технические требования»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>ГОСТ 3811 «Материалы текстильные. Ткани, нетканые полотна и штучные изделия.    Методы определения линейных размеров, линейной и поверхностной плотностей»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 xml:space="preserve">ГОСТ 15902.2 «Полотна нетканые. Методы определения структурных характеристик» 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>ГОСТ 15902.3 «Полотна нетканые. Методы определения прочности»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 xml:space="preserve">ГОСТ 32317 «Материалы кровельные и гидроизоляционные гибкие </w:t>
      </w:r>
      <w:proofErr w:type="spellStart"/>
      <w:r w:rsidRPr="0000230A">
        <w:rPr>
          <w:rFonts w:ascii="Times New Roman" w:hAnsi="Times New Roman" w:cs="Times New Roman"/>
          <w:sz w:val="24"/>
          <w:szCs w:val="24"/>
        </w:rPr>
        <w:t>битумосодержащие</w:t>
      </w:r>
      <w:proofErr w:type="spellEnd"/>
      <w:r w:rsidRPr="0000230A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 xml:space="preserve">полимерные (термопластичные или </w:t>
      </w:r>
      <w:proofErr w:type="spellStart"/>
      <w:r w:rsidRPr="0000230A">
        <w:rPr>
          <w:rFonts w:ascii="Times New Roman" w:hAnsi="Times New Roman" w:cs="Times New Roman"/>
          <w:sz w:val="24"/>
          <w:szCs w:val="24"/>
        </w:rPr>
        <w:t>эластомерные</w:t>
      </w:r>
      <w:proofErr w:type="spellEnd"/>
      <w:r w:rsidRPr="0000230A">
        <w:rPr>
          <w:rFonts w:ascii="Times New Roman" w:hAnsi="Times New Roman" w:cs="Times New Roman"/>
          <w:sz w:val="24"/>
          <w:szCs w:val="24"/>
        </w:rPr>
        <w:t>). Метод испытания на старение под воздействием искусственных климатических факторов: УФ-излучения, повышенной температуры и воды»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>ГОСТ 17435 «Линейки чертежные. Технические условия»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>ГОСТ 7502 «Рулетки измерительные металлические. Технические условия»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>ГОСТ 166 «Штангенциркули. Технические условия»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>ГОСТ 3811 «Материалы текстильные. Ткани, нетканые полотна и штучные изделия. Методы определения линейных размеров, линейной и поверхностной плотностей»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>ГОСТ 7000 «Материалы текстильные. Упаковка, маркировка, транспортирование и хранение»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>ГОСТ 12.3.009 «ССБТ. Работы погрузочно-разгрузочные. Общие требования безопасности»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 xml:space="preserve">ГОСТ 15150 «Машины, приборы и другие технические изделия. Исполнения для </w:t>
      </w:r>
      <w:r w:rsidRPr="0000230A">
        <w:rPr>
          <w:rFonts w:ascii="Times New Roman" w:hAnsi="Times New Roman" w:cs="Times New Roman"/>
          <w:sz w:val="24"/>
          <w:szCs w:val="24"/>
        </w:rPr>
        <w:lastRenderedPageBreak/>
        <w:t xml:space="preserve">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 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>ГОСТ 3811 «Материалы текстильные. Ткани, нетканые полотна и штучные изделия. Методы определения линейных размеров, линейной и поверхностной плотностей»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>ГОСТ 7000 «Материалы текстильные. Упаковка, маркировка, транспортирование и хранение»</w:t>
      </w:r>
    </w:p>
    <w:p w:rsidR="0000230A" w:rsidRPr="0000230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>ГОСТ 12.3.009 «ССБТ. Работы погрузочно-разгрузочные. Общие требования безопасности»</w:t>
      </w:r>
    </w:p>
    <w:p w:rsidR="0000230A" w:rsidRPr="00EC447A" w:rsidRDefault="0000230A" w:rsidP="0000230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230A">
        <w:rPr>
          <w:rFonts w:ascii="Times New Roman" w:hAnsi="Times New Roman" w:cs="Times New Roman"/>
          <w:sz w:val="24"/>
          <w:szCs w:val="24"/>
        </w:rPr>
        <w:t>ГОСТ 15150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</w:p>
    <w:p w:rsidR="0000230A" w:rsidRPr="0095000E" w:rsidRDefault="0000230A" w:rsidP="0000230A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:rsid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30A" w:rsidRPr="00B05697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47A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являются </w:t>
      </w:r>
      <w:r w:rsidRPr="00B05697">
        <w:rPr>
          <w:rFonts w:ascii="Times New Roman" w:hAnsi="Times New Roman" w:cs="Times New Roman"/>
          <w:sz w:val="24"/>
          <w:szCs w:val="24"/>
        </w:rPr>
        <w:t xml:space="preserve">филиалы </w:t>
      </w:r>
      <w:r>
        <w:rPr>
          <w:rFonts w:ascii="Times New Roman" w:hAnsi="Times New Roman" w:cs="Times New Roman"/>
          <w:sz w:val="24"/>
          <w:szCs w:val="24"/>
        </w:rPr>
        <w:t xml:space="preserve">производители укрывных полотен, тепличные хозяйства, садоводческие организации. </w:t>
      </w:r>
    </w:p>
    <w:p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30A" w:rsidRPr="0095000E" w:rsidRDefault="0000230A" w:rsidP="0000230A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направлен всем заинтересованным государственным органам, техническим комитетам по стандартизации, </w:t>
      </w:r>
      <w:r>
        <w:rPr>
          <w:rFonts w:ascii="Times New Roman" w:hAnsi="Times New Roman" w:cs="Times New Roman"/>
          <w:sz w:val="24"/>
          <w:szCs w:val="24"/>
        </w:rPr>
        <w:t xml:space="preserve">предприятиям, </w:t>
      </w:r>
      <w:r w:rsidRPr="0095000E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</w:p>
    <w:p w:rsidR="0000230A" w:rsidRPr="0095000E" w:rsidRDefault="0000230A" w:rsidP="0000230A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230A" w:rsidRPr="0095000E" w:rsidRDefault="0000230A" w:rsidP="0000230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00230A" w:rsidRPr="0095000E" w:rsidRDefault="0000230A" w:rsidP="0000230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230A" w:rsidRPr="00B60619" w:rsidRDefault="0000230A" w:rsidP="0000230A">
      <w:pPr>
        <w:tabs>
          <w:tab w:val="left" w:pos="426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619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</w:t>
      </w:r>
      <w:r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Pr="0000230A">
        <w:rPr>
          <w:rFonts w:ascii="Times New Roman" w:hAnsi="Times New Roman" w:cs="Times New Roman"/>
          <w:sz w:val="24"/>
          <w:szCs w:val="24"/>
        </w:rPr>
        <w:t>ТУ 8397-004-18603495-99</w:t>
      </w:r>
      <w:r>
        <w:rPr>
          <w:rFonts w:ascii="Times New Roman" w:hAnsi="Times New Roman" w:cs="Times New Roman"/>
          <w:sz w:val="24"/>
          <w:szCs w:val="24"/>
        </w:rPr>
        <w:t xml:space="preserve"> Укрывное полотно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Агротекс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фасованное. Технические условия</w:t>
      </w:r>
      <w:r w:rsidR="00807F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230A" w:rsidRPr="00AF2AF3" w:rsidRDefault="0000230A" w:rsidP="0000230A">
      <w:pPr>
        <w:pStyle w:val="Style5"/>
        <w:widowControl/>
        <w:ind w:firstLine="567"/>
        <w:rPr>
          <w:rFonts w:ascii="Times New Roman" w:hAnsi="Times New Roman" w:cs="Times New Roman"/>
        </w:rPr>
      </w:pPr>
    </w:p>
    <w:p w:rsidR="0000230A" w:rsidRPr="0095000E" w:rsidRDefault="0000230A" w:rsidP="0000230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65B4" w:rsidRPr="00AC5988" w:rsidRDefault="001665B4" w:rsidP="001665B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  <w:lang w:val="kk-KZ"/>
        </w:rPr>
        <w:t>ТОО «</w:t>
      </w:r>
      <w:r>
        <w:rPr>
          <w:rFonts w:ascii="Times New Roman" w:eastAsia="SimSun" w:hAnsi="Times New Roman"/>
          <w:b/>
          <w:bCs/>
          <w:sz w:val="24"/>
          <w:szCs w:val="24"/>
          <w:lang w:val="en-US"/>
        </w:rPr>
        <w:t>MARVIK</w:t>
      </w:r>
      <w:r w:rsidRPr="00AC5988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/>
          <w:b/>
          <w:bCs/>
          <w:sz w:val="24"/>
          <w:szCs w:val="24"/>
          <w:lang w:val="en-US"/>
        </w:rPr>
        <w:t>PARTNERS</w:t>
      </w:r>
      <w:r>
        <w:rPr>
          <w:rFonts w:ascii="Times New Roman" w:eastAsia="SimSun" w:hAnsi="Times New Roman"/>
          <w:b/>
          <w:bCs/>
          <w:sz w:val="24"/>
          <w:szCs w:val="24"/>
          <w:lang w:val="kk-KZ"/>
        </w:rPr>
        <w:t>»</w:t>
      </w:r>
      <w:r w:rsidRPr="00AC598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665B4" w:rsidRPr="00AC5988" w:rsidRDefault="001665B4" w:rsidP="001665B4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5988">
        <w:rPr>
          <w:rFonts w:ascii="Times New Roman" w:hAnsi="Times New Roman" w:cs="Times New Roman"/>
          <w:sz w:val="24"/>
          <w:szCs w:val="24"/>
          <w:lang w:val="ru-MD"/>
        </w:rPr>
        <w:t>Юр</w:t>
      </w:r>
      <w:r w:rsidRPr="00AC5988">
        <w:rPr>
          <w:rFonts w:ascii="Times New Roman" w:hAnsi="Times New Roman" w:cs="Times New Roman"/>
          <w:sz w:val="24"/>
          <w:szCs w:val="24"/>
        </w:rPr>
        <w:t xml:space="preserve">.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Адрес</w:t>
      </w:r>
      <w:r w:rsidRPr="00AC5988">
        <w:rPr>
          <w:rFonts w:ascii="Times New Roman" w:hAnsi="Times New Roman" w:cs="Times New Roman"/>
          <w:sz w:val="24"/>
          <w:szCs w:val="24"/>
        </w:rPr>
        <w:t xml:space="preserve">: 160800,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г</w:t>
      </w:r>
      <w:r w:rsidRPr="00AC5988">
        <w:rPr>
          <w:rFonts w:ascii="Times New Roman" w:hAnsi="Times New Roman" w:cs="Times New Roman"/>
          <w:sz w:val="24"/>
          <w:szCs w:val="24"/>
        </w:rPr>
        <w:t xml:space="preserve">.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Шымкент</w:t>
      </w:r>
      <w:r w:rsidRPr="00AC5988">
        <w:rPr>
          <w:rFonts w:ascii="Times New Roman" w:hAnsi="Times New Roman" w:cs="Times New Roman"/>
          <w:sz w:val="24"/>
          <w:szCs w:val="24"/>
        </w:rPr>
        <w:t xml:space="preserve">,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жилой</w:t>
      </w:r>
      <w:r w:rsidRPr="00AC5988">
        <w:rPr>
          <w:rFonts w:ascii="Times New Roman" w:hAnsi="Times New Roman" w:cs="Times New Roman"/>
          <w:sz w:val="24"/>
          <w:szCs w:val="24"/>
        </w:rPr>
        <w:t xml:space="preserve">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массив</w:t>
      </w:r>
      <w:r w:rsidRPr="00AC5988">
        <w:rPr>
          <w:rFonts w:ascii="Times New Roman" w:hAnsi="Times New Roman" w:cs="Times New Roman"/>
          <w:sz w:val="24"/>
          <w:szCs w:val="24"/>
        </w:rPr>
        <w:t xml:space="preserve">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Жулдыз</w:t>
      </w:r>
      <w:r w:rsidRPr="00AC5988">
        <w:rPr>
          <w:rFonts w:ascii="Times New Roman" w:hAnsi="Times New Roman" w:cs="Times New Roman"/>
          <w:sz w:val="24"/>
          <w:szCs w:val="24"/>
        </w:rPr>
        <w:t xml:space="preserve">, </w:t>
      </w:r>
      <w:r w:rsidRPr="00AC5988">
        <w:rPr>
          <w:rFonts w:ascii="Times New Roman" w:hAnsi="Times New Roman" w:cs="Times New Roman"/>
          <w:sz w:val="24"/>
          <w:szCs w:val="24"/>
          <w:lang w:val="ru-MD"/>
        </w:rPr>
        <w:t>здание</w:t>
      </w:r>
      <w:r w:rsidRPr="00AC5988">
        <w:rPr>
          <w:rFonts w:ascii="Times New Roman" w:hAnsi="Times New Roman" w:cs="Times New Roman"/>
          <w:sz w:val="24"/>
          <w:szCs w:val="24"/>
        </w:rPr>
        <w:t xml:space="preserve"> 336 </w:t>
      </w:r>
    </w:p>
    <w:p w:rsidR="001665B4" w:rsidRPr="00AC5988" w:rsidRDefault="001665B4" w:rsidP="001665B4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AC5988">
        <w:rPr>
          <w:rFonts w:ascii="Times New Roman" w:hAnsi="Times New Roman" w:cs="Times New Roman"/>
          <w:sz w:val="24"/>
          <w:szCs w:val="24"/>
          <w:lang w:val="ru-MD"/>
        </w:rPr>
        <w:t xml:space="preserve">Электронная почта: alb@gexa.ru </w:t>
      </w:r>
    </w:p>
    <w:p w:rsidR="0000230A" w:rsidRPr="00B05697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0230A" w:rsidRPr="00B05697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0230A" w:rsidRPr="0000230A" w:rsidRDefault="0000230A" w:rsidP="0000230A">
      <w:pPr>
        <w:rPr>
          <w:lang w:val="en-US"/>
        </w:rPr>
      </w:pPr>
    </w:p>
    <w:p w:rsidR="002C1B36" w:rsidRPr="0000230A" w:rsidRDefault="002C1B36">
      <w:pPr>
        <w:rPr>
          <w:lang w:val="en-US"/>
        </w:rPr>
      </w:pPr>
    </w:p>
    <w:sectPr w:rsidR="002C1B36" w:rsidRPr="0000230A" w:rsidSect="00A2438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E73"/>
    <w:rsid w:val="0000230A"/>
    <w:rsid w:val="001665B4"/>
    <w:rsid w:val="002C1B36"/>
    <w:rsid w:val="0043161A"/>
    <w:rsid w:val="005D4A1D"/>
    <w:rsid w:val="006B216E"/>
    <w:rsid w:val="00807F9C"/>
    <w:rsid w:val="00DF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D4C255-D65A-4D63-A67F-2F5A9F54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3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00230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00230A"/>
    <w:rPr>
      <w:rFonts w:eastAsia="SimSun"/>
      <w:sz w:val="24"/>
      <w:szCs w:val="24"/>
    </w:rPr>
  </w:style>
  <w:style w:type="paragraph" w:customStyle="1" w:styleId="Default">
    <w:name w:val="Default"/>
    <w:rsid w:val="000023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6">
    <w:name w:val="Font Style136"/>
    <w:rsid w:val="0000230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2">
    <w:name w:val="Font Style72"/>
    <w:rsid w:val="0000230A"/>
    <w:rPr>
      <w:rFonts w:ascii="Arial Unicode MS" w:eastAsia="Arial Unicode MS" w:cs="Arial Unicode M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Карлыгаш</dc:creator>
  <cp:keywords/>
  <dc:description/>
  <cp:lastModifiedBy>Карлыгаш</cp:lastModifiedBy>
  <cp:revision>5</cp:revision>
  <dcterms:created xsi:type="dcterms:W3CDTF">2024-08-01T08:57:00Z</dcterms:created>
  <dcterms:modified xsi:type="dcterms:W3CDTF">2026-01-04T14:15:00Z</dcterms:modified>
</cp:coreProperties>
</file>